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8CA" w:rsidRPr="007E68CA" w:rsidRDefault="007E68CA" w:rsidP="007E68C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биологии для обучающихся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организации составлена на основе:</w:t>
      </w:r>
    </w:p>
    <w:p w:rsidR="007E68CA" w:rsidRPr="007E68CA" w:rsidRDefault="007E68CA" w:rsidP="007E68C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-Федерального закона «Об образовании в Российской Федерации» №273 – ФЗ от 29 декабря 2012 г.</w:t>
      </w:r>
    </w:p>
    <w:p w:rsidR="000F356A" w:rsidRPr="000F356A" w:rsidRDefault="007E68CA" w:rsidP="000F356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5086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</w:t>
      </w:r>
      <w:r w:rsidR="00050867" w:rsidRPr="000F356A">
        <w:rPr>
          <w:rFonts w:ascii="Times New Roman" w:eastAsia="Times New Roman" w:hAnsi="Times New Roman" w:cs="Times New Roman"/>
          <w:sz w:val="24"/>
          <w:szCs w:val="24"/>
        </w:rPr>
        <w:t>образовательного стандарта</w:t>
      </w:r>
      <w:r w:rsidR="000F356A" w:rsidRPr="000F356A">
        <w:rPr>
          <w:rFonts w:ascii="Times New Roman" w:eastAsia="Times New Roman" w:hAnsi="Times New Roman" w:cs="Times New Roman"/>
          <w:sz w:val="24"/>
          <w:szCs w:val="24"/>
        </w:rPr>
        <w:t>(Приказ Министерства образования и науки РФ от 29 декабря 2014 №1644)</w:t>
      </w:r>
    </w:p>
    <w:p w:rsidR="007E68CA" w:rsidRPr="007E68CA" w:rsidRDefault="007E68CA" w:rsidP="007E68C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7E68CA" w:rsidRPr="007E68CA" w:rsidRDefault="007E68CA" w:rsidP="007E68C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-Примерной программы     общеобразовательных учреждений: Биология 5-11, М.: Просвещение, 2013 г.;</w:t>
      </w:r>
    </w:p>
    <w:p w:rsidR="007E68CA" w:rsidRPr="007E68CA" w:rsidRDefault="007E68CA" w:rsidP="007E68C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-Авторской программы по биологии для 6-11 классов (базовый уровень) по учебникам В. В. Пасечника/Чередниченко И. П., Оданович М. В. – Москва, Глобус, 2013 г.;</w:t>
      </w:r>
    </w:p>
    <w:p w:rsidR="007E68CA" w:rsidRDefault="007E68CA" w:rsidP="007E68C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Учебника: </w:t>
      </w:r>
      <w:r w:rsidR="00050867">
        <w:rPr>
          <w:rFonts w:ascii="Times New Roman" w:eastAsia="Times New Roman" w:hAnsi="Times New Roman" w:cs="Times New Roman"/>
          <w:sz w:val="24"/>
          <w:szCs w:val="24"/>
        </w:rPr>
        <w:t>Сухорукова Л. Н., Кучменко В. С. Биология. Разнообразие живых организмов. М.: Просвещение, 2016</w:t>
      </w:r>
    </w:p>
    <w:p w:rsidR="000F356A" w:rsidRPr="000F356A" w:rsidRDefault="000F356A" w:rsidP="000F356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F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и </w:t>
      </w:r>
      <w:r w:rsidRPr="000F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учебному плану  МБОУ «Шебалинская СОШ им. В. И. Фомичёва» на 2017-2018 учебный год на  изучение  биологии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F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1 час в неделю, 35 часов в год.</w:t>
      </w:r>
      <w:r w:rsidR="00001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203E" w:rsidRPr="0063300E" w:rsidRDefault="00E1203E" w:rsidP="00E120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</w:t>
      </w:r>
      <w:r w:rsidRPr="006330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езультаты освоения учебного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предмета </w:t>
      </w:r>
    </w:p>
    <w:p w:rsidR="00050867" w:rsidRPr="00050867" w:rsidRDefault="00050867" w:rsidP="0005086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Требования к результатам освоения основных образовательных программ структурируется по ключевым задачам общего образования, отражающим индивидуальные, общественные и государственные потребности, и включает личностные, метапредметные и предметные результаты.</w:t>
      </w:r>
    </w:p>
    <w:p w:rsidR="00050867" w:rsidRPr="00050867" w:rsidRDefault="00050867" w:rsidP="0005086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ab/>
        <w:t>Личностные результаты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отношений.</w:t>
      </w:r>
    </w:p>
    <w:p w:rsidR="00050867" w:rsidRPr="00050867" w:rsidRDefault="00050867" w:rsidP="000508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050867">
        <w:rPr>
          <w:rFonts w:ascii="Times New Roman" w:hAnsi="Times New Roman" w:cs="Times New Roman"/>
          <w:b/>
          <w:sz w:val="24"/>
          <w:u w:val="single"/>
        </w:rPr>
        <w:t>Основные личностные результаты обучения биологии:</w:t>
      </w:r>
    </w:p>
    <w:p w:rsidR="00050867" w:rsidRPr="00050867" w:rsidRDefault="00050867" w:rsidP="00050867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воспитание российской гражданской идентичности: патриотизма, любви и уважения к Отечеству, чувства гордости за свою Родину;</w:t>
      </w:r>
    </w:p>
    <w:p w:rsidR="00050867" w:rsidRPr="00050867" w:rsidRDefault="00050867" w:rsidP="00050867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050867" w:rsidRPr="00050867" w:rsidRDefault="00050867" w:rsidP="00050867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050867" w:rsidRPr="00050867" w:rsidRDefault="00050867" w:rsidP="00050867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сформированность познавательных интересов и мотивов, направленных на изучение живой природы;</w:t>
      </w:r>
    </w:p>
    <w:p w:rsidR="00050867" w:rsidRPr="00050867" w:rsidRDefault="00050867" w:rsidP="00050867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формирование личностных представлений о целостности природы, осознание значимости и общности глобальных проблем человечества;</w:t>
      </w:r>
    </w:p>
    <w:p w:rsidR="00050867" w:rsidRPr="00050867" w:rsidRDefault="00050867" w:rsidP="00050867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формирование уважительного отношения к истории, культуре, национальным особенностям;</w:t>
      </w:r>
    </w:p>
    <w:p w:rsidR="00050867" w:rsidRPr="00050867" w:rsidRDefault="00050867" w:rsidP="00050867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050867" w:rsidRPr="00050867" w:rsidRDefault="00050867" w:rsidP="0005086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Метапредметныерезультаты  обучения состоят из освоенных обучающимися межпредметных понятий и универсальных учебных действий, способности их использования в учебной, познавательной и социальной практике.</w:t>
      </w:r>
    </w:p>
    <w:p w:rsidR="00050867" w:rsidRPr="00050867" w:rsidRDefault="00050867" w:rsidP="000508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050867">
        <w:rPr>
          <w:rFonts w:ascii="Times New Roman" w:hAnsi="Times New Roman" w:cs="Times New Roman"/>
          <w:b/>
          <w:sz w:val="24"/>
          <w:u w:val="single"/>
        </w:rPr>
        <w:lastRenderedPageBreak/>
        <w:t>Основные метапредметные результаты обучения биологии:</w:t>
      </w:r>
    </w:p>
    <w:p w:rsidR="00050867" w:rsidRPr="00050867" w:rsidRDefault="00050867" w:rsidP="0005086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050867" w:rsidRPr="00050867" w:rsidRDefault="00050867" w:rsidP="0005086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умение работать с разными источниками биологической информации;</w:t>
      </w:r>
    </w:p>
    <w:p w:rsidR="00050867" w:rsidRPr="00050867" w:rsidRDefault="00050867" w:rsidP="0005086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умение самостоятельно планировать пути достижения целей;</w:t>
      </w:r>
    </w:p>
    <w:p w:rsidR="00050867" w:rsidRPr="00050867" w:rsidRDefault="00050867" w:rsidP="0005086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владение основами самоконтроля, самооценки , принятия решений и осуществления осознанного выбора в учебной  и познавательной деятельности;</w:t>
      </w:r>
    </w:p>
    <w:p w:rsidR="00050867" w:rsidRPr="00050867" w:rsidRDefault="00050867" w:rsidP="00050867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умение осознанно использовать речевые средства для дискуссии и аргументации своей позиции, сравнивать разные точки зрения, аргументировать и отстаивать свою точку зрения.</w:t>
      </w:r>
    </w:p>
    <w:p w:rsidR="00050867" w:rsidRPr="00050867" w:rsidRDefault="00050867" w:rsidP="0005086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Предметные результаты обучения включают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предмета.</w:t>
      </w:r>
    </w:p>
    <w:p w:rsidR="00050867" w:rsidRPr="00050867" w:rsidRDefault="00050867" w:rsidP="000508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050867">
        <w:rPr>
          <w:rFonts w:ascii="Times New Roman" w:hAnsi="Times New Roman" w:cs="Times New Roman"/>
          <w:b/>
          <w:sz w:val="24"/>
          <w:u w:val="single"/>
        </w:rPr>
        <w:t>Основные предметные результаты обучения биологии:</w:t>
      </w:r>
    </w:p>
    <w:p w:rsidR="00050867" w:rsidRPr="00050867" w:rsidRDefault="00050867" w:rsidP="00050867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усвоение системы научных знаний о живой природе и закономерностях ее развития;</w:t>
      </w:r>
    </w:p>
    <w:p w:rsidR="00050867" w:rsidRPr="00050867" w:rsidRDefault="00050867" w:rsidP="00050867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приобретение опыта использования методов биологической науки;</w:t>
      </w:r>
    </w:p>
    <w:p w:rsidR="00050867" w:rsidRPr="00050867" w:rsidRDefault="00050867" w:rsidP="00050867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формирование представлений о значении биологических наук в решении локальных и глобальных экологических проблем;</w:t>
      </w:r>
    </w:p>
    <w:p w:rsidR="00050867" w:rsidRPr="00050867" w:rsidRDefault="00050867" w:rsidP="00050867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50867">
        <w:rPr>
          <w:rFonts w:ascii="Times New Roman" w:hAnsi="Times New Roman" w:cs="Times New Roman"/>
          <w:sz w:val="24"/>
        </w:rPr>
        <w:t>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 за ними.</w:t>
      </w:r>
    </w:p>
    <w:p w:rsidR="001245BE" w:rsidRPr="00E00846" w:rsidRDefault="00AF5502" w:rsidP="000734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00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4"/>
        <w:tblW w:w="14567" w:type="dxa"/>
        <w:tblLook w:val="04A0" w:firstRow="1" w:lastRow="0" w:firstColumn="1" w:lastColumn="0" w:noHBand="0" w:noVBand="1"/>
      </w:tblPr>
      <w:tblGrid>
        <w:gridCol w:w="3424"/>
        <w:gridCol w:w="11143"/>
      </w:tblGrid>
      <w:tr w:rsidR="00B87832" w:rsidRPr="0063300E" w:rsidTr="00695BA0">
        <w:trPr>
          <w:trHeight w:val="364"/>
        </w:trPr>
        <w:tc>
          <w:tcPr>
            <w:tcW w:w="3424" w:type="dxa"/>
            <w:vMerge w:val="restart"/>
          </w:tcPr>
          <w:p w:rsidR="00B87832" w:rsidRPr="00B87832" w:rsidRDefault="00B87832" w:rsidP="00B87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8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1143" w:type="dxa"/>
            <w:vMerge w:val="restart"/>
          </w:tcPr>
          <w:p w:rsidR="00B87832" w:rsidRPr="00274D6B" w:rsidRDefault="00B87832" w:rsidP="00B87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B87832" w:rsidRPr="0063300E" w:rsidTr="00695BA0">
        <w:trPr>
          <w:trHeight w:val="317"/>
        </w:trPr>
        <w:tc>
          <w:tcPr>
            <w:tcW w:w="3424" w:type="dxa"/>
            <w:vMerge/>
          </w:tcPr>
          <w:p w:rsidR="00B87832" w:rsidRPr="0063300E" w:rsidRDefault="00B87832" w:rsidP="00B878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43" w:type="dxa"/>
            <w:vMerge/>
          </w:tcPr>
          <w:p w:rsidR="00B87832" w:rsidRPr="00274D6B" w:rsidRDefault="00B87832" w:rsidP="00B878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B87832" w:rsidRPr="0063300E" w:rsidTr="00695BA0">
        <w:trPr>
          <w:trHeight w:val="521"/>
        </w:trPr>
        <w:tc>
          <w:tcPr>
            <w:tcW w:w="3424" w:type="dxa"/>
          </w:tcPr>
          <w:p w:rsidR="002F6E84" w:rsidRPr="002F6E84" w:rsidRDefault="002F6E84" w:rsidP="002F6E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>Тема 1. Организация живой природы (5 часов)</w:t>
            </w:r>
          </w:p>
          <w:p w:rsidR="00B87832" w:rsidRPr="00093FA6" w:rsidRDefault="00B87832" w:rsidP="00B87832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3" w:type="dxa"/>
          </w:tcPr>
          <w:p w:rsidR="00B87832" w:rsidRPr="00274D6B" w:rsidRDefault="002F6E84" w:rsidP="002F6E8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F6E84">
              <w:rPr>
                <w:rFonts w:ascii="Times New Roman" w:hAnsi="Times New Roman" w:cs="Times New Roman"/>
                <w:sz w:val="24"/>
                <w:szCs w:val="24"/>
              </w:rPr>
              <w:t>Уровни организации живой природы. Организм-единое целое. Общие свойства организмов. Общие свойства организмов. Средообразующая роль организмов. Вид. Общие признаки видов, взаимосвязаные части природного сообщества. Ареал вида. Популяция-часть вида. Популяции разных видов, взаимосвязанные части живого сообществ. Природное сообщество- живая часть экосистемы. Видовая и пространственная структура сообщества.  Общая харктеристика природного сообщества. Видовая структура сообщества.  Пространственная структура сообщества. Биологический круговорот веществ, его значение. Компоненты экосистемы. Пищевые связи организмов разных видов. Разнообразие экосистем</w:t>
            </w:r>
          </w:p>
        </w:tc>
      </w:tr>
      <w:tr w:rsidR="00B87832" w:rsidRPr="0063300E" w:rsidTr="00695BA0">
        <w:trPr>
          <w:trHeight w:val="511"/>
        </w:trPr>
        <w:tc>
          <w:tcPr>
            <w:tcW w:w="3424" w:type="dxa"/>
          </w:tcPr>
          <w:p w:rsidR="002F6E84" w:rsidRPr="002F6E84" w:rsidRDefault="002F6E84" w:rsidP="002F6E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>Т</w:t>
            </w:r>
            <w:r w:rsidR="00F67197">
              <w:rPr>
                <w:rFonts w:ascii="Times New Roman" w:hAnsi="Times New Roman" w:cs="Times New Roman"/>
                <w:b/>
                <w:sz w:val="24"/>
              </w:rPr>
              <w:t>ема 2. Эволюция живой природы (5</w:t>
            </w: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 час</w:t>
            </w:r>
            <w:r w:rsidR="00F67197">
              <w:rPr>
                <w:rFonts w:ascii="Times New Roman" w:hAnsi="Times New Roman" w:cs="Times New Roman"/>
                <w:b/>
                <w:sz w:val="24"/>
              </w:rPr>
              <w:t>ов</w:t>
            </w:r>
            <w:r w:rsidRPr="002F6E84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:rsidR="00B87832" w:rsidRPr="00093FA6" w:rsidRDefault="00B87832" w:rsidP="00B87832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3" w:type="dxa"/>
          </w:tcPr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Ч.Дарвин-основатель учения об эволюции живой природы. Движущие силы эволюции. Доказательства эволюции. Разнообразие видов. Результат эволюции.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Научные гипотезы возникновения жизни на Земле. История развития живой природы. Основные события, протекающие в архее, протерозое, палеозое, мезозое, кайнозое.</w:t>
            </w:r>
          </w:p>
          <w:p w:rsidR="00B87832" w:rsidRPr="004A05EF" w:rsidRDefault="002F6E84" w:rsidP="002F6E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 xml:space="preserve">Систематика организмов как раздел биологии. Значение классификации организмов. Основные </w:t>
            </w:r>
            <w:r w:rsidRPr="002F6E84">
              <w:rPr>
                <w:rFonts w:ascii="Times New Roman" w:hAnsi="Times New Roman" w:cs="Times New Roman"/>
                <w:sz w:val="24"/>
              </w:rPr>
              <w:lastRenderedPageBreak/>
              <w:t>систематические группы от царства до вида. Сравнение классификации животных и растений. Название видов</w:t>
            </w:r>
            <w:r w:rsidR="00B87832" w:rsidRPr="00465A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7832" w:rsidRPr="0063300E" w:rsidTr="00695BA0">
        <w:trPr>
          <w:trHeight w:val="853"/>
        </w:trPr>
        <w:tc>
          <w:tcPr>
            <w:tcW w:w="3424" w:type="dxa"/>
          </w:tcPr>
          <w:p w:rsidR="00B87832" w:rsidRPr="00093FA6" w:rsidRDefault="002F6E84" w:rsidP="00B87832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Тема 3. </w:t>
            </w:r>
            <w:r w:rsidR="00F67197" w:rsidRPr="00F671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Растения-производители органического вещества (21ч</w:t>
            </w:r>
            <w:r w:rsidR="00F671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</w:t>
            </w:r>
            <w:r w:rsidR="00F67197" w:rsidRPr="00F671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143" w:type="dxa"/>
          </w:tcPr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E84">
              <w:rPr>
                <w:rFonts w:ascii="Times New Roman" w:hAnsi="Times New Roman" w:cs="Times New Roman"/>
                <w:sz w:val="24"/>
                <w:szCs w:val="24"/>
              </w:rPr>
              <w:t>Царство Растения, общие признаки. Особая роль растений в жизни нашей планеты, как производителей органического вещества. Жизненные формы растений. Современный  раститльный мир результат эволюции.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E84">
              <w:rPr>
                <w:rFonts w:ascii="Times New Roman" w:hAnsi="Times New Roman" w:cs="Times New Roman"/>
                <w:sz w:val="24"/>
                <w:szCs w:val="24"/>
              </w:rPr>
              <w:t>Подцарство Настоящие Водоросли. Подцарства Багрянки. Отделы Зеленые . Бурые. Красные водоросли. Черты прогрессивной организации прогрессивной эволюции. Использование водорослей в практической деятельности человека.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E84">
              <w:rPr>
                <w:rFonts w:ascii="Times New Roman" w:hAnsi="Times New Roman" w:cs="Times New Roman"/>
                <w:sz w:val="24"/>
                <w:szCs w:val="24"/>
              </w:rPr>
              <w:t>Подцарство Высшие растения. Эволюция высших растений. Первые наземные растения- псилофиты. Общие черты строения высших растений.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E84">
              <w:rPr>
                <w:rFonts w:ascii="Times New Roman" w:hAnsi="Times New Roman" w:cs="Times New Roman"/>
                <w:sz w:val="24"/>
                <w:szCs w:val="24"/>
              </w:rPr>
              <w:t>Отдел Моховидные Общая харктеристика папоротникообразных. Папоротниковидные-живые ископаемые. Особые строения папоротников. Отделы Хвощевидные и Плауновидные. Торфообразование, использование торфа.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E84">
              <w:rPr>
                <w:rFonts w:ascii="Times New Roman" w:hAnsi="Times New Roman" w:cs="Times New Roman"/>
                <w:sz w:val="24"/>
                <w:szCs w:val="24"/>
              </w:rPr>
              <w:t xml:space="preserve">Отдел Папоротниковидные Общая харктеристика папоротникообразных. Папоротниковидные-живые ископаемые. Особые строения папоротников. Отделы Хвощевидные и Плауновидные.Разнообразие современных папоротников. Семенные растения, общие признаки. Отдел Голосеменные.- более древняя группа семенных растений. Появление в процессе эволюции семенного способа размножения растений. Общие черты строения голосеменных растений. Особенности строения и размножения голосеменных на примере сосны обыкновенной.Отдел Покрытосеменные –общие признаки Покрытосеменные растения- наиболее высокоорганизованная группа высших растений. Характерные признаки отдела. Основные отличия Покрытосеменных от Голосеменных. Разнообразие покрытосеменных растений. Жизненные формы покрытосеменных. Происхождение покрытосеменных растений. Охраняемые виды покрытосеменных. Класс Двудольные растения- самый многочисленный среди покрытосеменных. Характерные особенности данного класса. Отличительные признаки семейства Крестоцветные или Капустные. Значение Крестоцветных в природе. Охраняемые вида семейства. Культурные растения семейства Крестоцветные. Определение растений Отличительные признаки семействаБобовые. Значение Бобовых в природе.Разнообразие, жизненые формы растений семейства. Охраняемые вида семейства. Культурные растения семейства Бобовые. Определение растений семейства Отличительные признаки семейства Пасленовые. Значение Пасленовых в природе.Разнообразие, жизненные формы растений семейства. Охраняемые виды семейства. Культурные растения семейства Пасленовые. Отличительные признаки семейства Лилейные. Роль Лилейных в природе.Разнообразие, жизненные формы растений семейства. Охраняемые виды семейства. Культурные растения семейства Злаковые- основные кормильцы человечества на Земле. Отличительные признаки семейства Злаковые. Разнообразие, жизненные формы растений семейства. Роль зерновых в природе. Охраняемы виды семейства. Культурные растения </w:t>
            </w:r>
            <w:r w:rsidRPr="002F6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семейства Злаковые.</w:t>
            </w:r>
          </w:p>
          <w:p w:rsidR="00B87832" w:rsidRPr="00465A4D" w:rsidRDefault="002F6E84" w:rsidP="002F6E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E84">
              <w:rPr>
                <w:rFonts w:ascii="Times New Roman" w:hAnsi="Times New Roman" w:cs="Times New Roman"/>
                <w:sz w:val="24"/>
                <w:szCs w:val="24"/>
              </w:rPr>
              <w:t>Значение покрытосеменных для развития земледелия : Основные направления земледелия. История развития земледелия. Хлеборобство-основная отрасль земледелия. Овощеводство как отрасль земледелия. Селекция. Зерновое хозяйство. Капуста- древняя овощная культура.</w:t>
            </w:r>
            <w:r w:rsidR="00B87832" w:rsidRPr="00465A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87832" w:rsidRPr="0063300E" w:rsidTr="00695BA0">
        <w:trPr>
          <w:trHeight w:val="286"/>
        </w:trPr>
        <w:tc>
          <w:tcPr>
            <w:tcW w:w="3424" w:type="dxa"/>
          </w:tcPr>
          <w:p w:rsidR="00B87832" w:rsidRPr="00F67197" w:rsidRDefault="002F6E84" w:rsidP="00F6719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1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="00F67197" w:rsidRPr="00F671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Животные-потребители органического вещества</w:t>
            </w:r>
            <w:r w:rsidR="002467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(27</w:t>
            </w:r>
            <w:r w:rsidR="00F67197" w:rsidRPr="00F671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r w:rsidR="00F671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асов</w:t>
            </w:r>
            <w:r w:rsidR="00F67197" w:rsidRPr="00F671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143" w:type="dxa"/>
          </w:tcPr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Царство Животные</w:t>
            </w:r>
            <w:r w:rsidRPr="002F6E84">
              <w:rPr>
                <w:rFonts w:ascii="Times New Roman" w:hAnsi="Times New Roman" w:cs="Times New Roman"/>
                <w:sz w:val="24"/>
              </w:rPr>
              <w:t xml:space="preserve"> Зоология – наука о царстве Животные. Отличие животных от растений. Многообразие животных, их распространение. Дикие и домашние животные.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Среды жизни и места обитания животных. Взаимосвязи животных в природе. Животные растительноядные, хищные, падалееды, паразиты. Место и роль животных в природных сообществах. Трофические связи в природных сообществах (цепи питания). Экологические ниши. Понятие о биоценозе, биогеоценозе и экосистеме. Преобладающие экологические системы.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>Подцарство Простейшие -</w:t>
            </w:r>
            <w:r w:rsidRPr="002F6E84">
              <w:rPr>
                <w:rFonts w:ascii="Times New Roman" w:hAnsi="Times New Roman" w:cs="Times New Roman"/>
                <w:sz w:val="24"/>
              </w:rPr>
              <w:t xml:space="preserve">Общая характеристика простейших как одноклеточных организмов. Разнообразие простейших в природе. Разнообразие их представителей в водоемах, почвах и в кишечнике животных.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Корненожки. </w:t>
            </w:r>
            <w:r w:rsidRPr="002F6E84">
              <w:rPr>
                <w:rFonts w:ascii="Times New Roman" w:hAnsi="Times New Roman" w:cs="Times New Roman"/>
                <w:sz w:val="24"/>
              </w:rPr>
              <w:t>Обыкновенная амеба как организм. Внешний вид и внутреннее строение (цитоплазма, ядро, вакуоли). Жизнедеятельность одноклеточных организмов: движение, питание, дыхание, выделение, размножение, инцистирование.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>Жгутиконосцы.</w:t>
            </w:r>
            <w:r w:rsidRPr="002F6E84">
              <w:rPr>
                <w:rFonts w:ascii="Times New Roman" w:hAnsi="Times New Roman" w:cs="Times New Roman"/>
                <w:sz w:val="24"/>
              </w:rPr>
              <w:t xml:space="preserve"> Эвглена зеленая как простейшее, сочетающее черты животных и растений. Колониальные жгутиковые.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>Инфузории.</w:t>
            </w:r>
            <w:r w:rsidRPr="002F6E84">
              <w:rPr>
                <w:rFonts w:ascii="Times New Roman" w:hAnsi="Times New Roman" w:cs="Times New Roman"/>
                <w:sz w:val="24"/>
              </w:rPr>
              <w:t xml:space="preserve"> Инфузория-туфелька как более сложное простейшее. Половой процесс. Ползающие и сидячие инфузории. Симбиотические инфузории крупных животных.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Болезнетворные простейшие: дизентерийная амеба, малярийный паразит. Предупреждение заражения дизентерийной амебой. Районы распространения малярии. Борьба с малярией. Вакцинация людей, выезжающих далеко за пределы.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Значение простейших в природе и жизни человека.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i/>
                <w:sz w:val="24"/>
              </w:rPr>
              <w:t>Подцарство Многоклеточные животные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Тип кишечнополостные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Общая характеристика типа кишечнополостных. Пресноводная гидра. Внешний вид и поведение. Внутреннее строение. Двухслойность. Экто- и энтодерма. Разнообразие клеток. Питание гидры. Дыхание. Раздражимость. Размножение гидры. Регенерация. Значение в природе.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Морские кишечнополостные. Их многообразие и значение. Коралловые полипы и медузы.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Значение кишечнополостных в природе и жизни человека.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>Типы: Плоские черви, Круглые черви, Кольчатые черви (6 часов)</w:t>
            </w:r>
            <w:r w:rsidRPr="002F6E84">
              <w:rPr>
                <w:rFonts w:ascii="Times New Roman" w:hAnsi="Times New Roman" w:cs="Times New Roman"/>
                <w:sz w:val="24"/>
              </w:rPr>
              <w:t xml:space="preserve"> Разнообразие червей. Типы червей. Основные группы свободноживущих и паразитических червей. Среда обитания червей.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Плоские черви. </w:t>
            </w:r>
            <w:r w:rsidRPr="002F6E84">
              <w:rPr>
                <w:rFonts w:ascii="Times New Roman" w:hAnsi="Times New Roman" w:cs="Times New Roman"/>
                <w:sz w:val="24"/>
              </w:rPr>
              <w:t xml:space="preserve">Белая планария как представитель свободноживущих плоских червей. Внешний </w:t>
            </w:r>
            <w:r w:rsidRPr="002F6E84">
              <w:rPr>
                <w:rFonts w:ascii="Times New Roman" w:hAnsi="Times New Roman" w:cs="Times New Roman"/>
                <w:sz w:val="24"/>
              </w:rPr>
              <w:lastRenderedPageBreak/>
              <w:t>вид. Двусторонняя симметрия. Покровы. Мускулатура. Нервная система и органы чувств. Движение. Питание. Дыхание. Размножение. Регенерация.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Свиной (бычий) цепень как представитель паразитических плоских червей. Особенности строения и приспособления к паразитизму. Цикл развития и смена хозяев.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Круглые черви. </w:t>
            </w:r>
            <w:r w:rsidRPr="002F6E84">
              <w:rPr>
                <w:rFonts w:ascii="Times New Roman" w:hAnsi="Times New Roman" w:cs="Times New Roman"/>
                <w:sz w:val="24"/>
              </w:rPr>
              <w:t>Нематоды, аскариды, острицы как представители типа круглых червей. Их строение, жизнедеятельность. Значение для человека и животных. Предохранение от заражения паразитическими червями человека и сельскохозяйственных животных.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Понятие паразитизм и его биологический смысл. Взаимоотношения паразита и хозяина. Значение паразитических червей в природе и жизни человека.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Кольчатые черви. </w:t>
            </w:r>
            <w:r w:rsidRPr="002F6E84">
              <w:rPr>
                <w:rFonts w:ascii="Times New Roman" w:hAnsi="Times New Roman" w:cs="Times New Roman"/>
                <w:sz w:val="24"/>
              </w:rPr>
              <w:t>Многообразие. Дождевой червь. Среда обитания. Внешнее и внутреннее строение. Понятие о тканях и органах. Движение. Пищеварение, кровообращение, выделение, дыхание. Размножение и развитие. Значение и место дождевых червей в биогеоценозах.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Значение червей и их место в истории развития животного мира.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Тип Моллюски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Общая характеристика типа. Разнообразие моллюсков. Особенности строения и поведения, связанные с образом жизни представителей разных классов. Роль раковины.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Класс Брюхоногие моллюски. </w:t>
            </w:r>
            <w:r w:rsidRPr="002F6E84">
              <w:rPr>
                <w:rFonts w:ascii="Times New Roman" w:hAnsi="Times New Roman" w:cs="Times New Roman"/>
                <w:sz w:val="24"/>
              </w:rPr>
              <w:t>Большой прудовик (виноградная улитка) и голый слизень. Их приспособленность к среде обитания. Строение. Питание. Дыхание. Размножение и развитие. Роль в природе и практическое значение.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>Класс Двустворчатые моллюски.</w:t>
            </w:r>
            <w:r w:rsidRPr="002F6E84">
              <w:rPr>
                <w:rFonts w:ascii="Times New Roman" w:hAnsi="Times New Roman" w:cs="Times New Roman"/>
                <w:sz w:val="24"/>
              </w:rPr>
              <w:t xml:space="preserve"> Беззубка (перловица) и мидия. Их места обитания. Особенности строения. Передвижение. Питание. Дыхание. Размножение. Роль в биоценозах и практическое значение.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>Класс Головоногие моллюски.</w:t>
            </w:r>
            <w:r w:rsidRPr="002F6E84">
              <w:rPr>
                <w:rFonts w:ascii="Times New Roman" w:hAnsi="Times New Roman" w:cs="Times New Roman"/>
                <w:sz w:val="24"/>
              </w:rPr>
              <w:t xml:space="preserve"> Осьминоги, кальмары и каракатицы. Особенности их строения. Передвижение. Питание. Поведение. Роль в биоценозе и практическое значение.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Тип Членистоногие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Общая характеристика типа. Сходство и различие членистоногих с кольчатыми червями.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Класс Ракообразные. </w:t>
            </w:r>
            <w:r w:rsidRPr="002F6E84">
              <w:rPr>
                <w:rFonts w:ascii="Times New Roman" w:hAnsi="Times New Roman" w:cs="Times New Roman"/>
                <w:sz w:val="24"/>
              </w:rPr>
              <w:t xml:space="preserve">Общая характеристика класса. Речной рак. Места обитания и образ жизни. Особенности строения. Питание. Дыхание. Размножение. Многообразие ракообразных. Значение ракообразных в природе и жизни человека. 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Класс Паукообразные. </w:t>
            </w:r>
            <w:r w:rsidRPr="002F6E84">
              <w:rPr>
                <w:rFonts w:ascii="Times New Roman" w:hAnsi="Times New Roman" w:cs="Times New Roman"/>
                <w:sz w:val="24"/>
              </w:rPr>
              <w:t>Общая характеристика и многообразие паукообразных. Паук-крестовик (любой другой паук). Внешнее строение. Места обитания, образ жизни и поведение. Строение паутины и ее роль. Значение пауков в биогеоценозах.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 xml:space="preserve">Клещи. Места обитания, паразитический образ жизни. Особенности внешнего строения и поведения. Перенос клещами возбудителей болезней. Клещевой энцефалит. Меры защиты от клещей. Оказание </w:t>
            </w:r>
            <w:r w:rsidRPr="002F6E84">
              <w:rPr>
                <w:rFonts w:ascii="Times New Roman" w:hAnsi="Times New Roman" w:cs="Times New Roman"/>
                <w:sz w:val="24"/>
              </w:rPr>
              <w:lastRenderedPageBreak/>
              <w:t xml:space="preserve">первой помощи при укусе клеща. Роль паукообразных в природе и их значение для человека. 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Класс Насекомые. </w:t>
            </w:r>
            <w:r w:rsidRPr="002F6E84">
              <w:rPr>
                <w:rFonts w:ascii="Times New Roman" w:hAnsi="Times New Roman" w:cs="Times New Roman"/>
                <w:sz w:val="24"/>
              </w:rPr>
              <w:t>Общая характеристика класса. Многообразие насекомых. Особенности строения насекомого (на примере любого крупного насекомого). Передвижение. Питание. Дыхание. Размножение и развитие насекомых. Типы развития. Важнейшие отряды насекомых с неполным превращением: Прямокрылые, Равнокрылые и Клопы. Важнейшие отряды насекомых с полным превращением: Бабочки, Стрекозы, Жесткокрылые (Жуки), Двукрылые, Перепончатокрылые. Насекомые, наносящие вред лесным и сельскохозяйственным растениям.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 xml:space="preserve">Одомашнивание насекомых на примере тутового и дубового шелкопрядов. Насекомые – переносчики заболеваний человека. Борьба с переносчиками заболеваний. Пчелы и муравьи – общественные насекомые. Особенности их жизни и организации семей. Поведение. Инстинкты. Значение пчел и других перепончатокрылых в природе и жизни человека.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Растительноядные, хищные, падалееды, паразиты и сверхпаразиты среди представителей насекомых. Их биогеоценотическое и практическое значение. Биологический способ борьбы с насекомыми-вредителями. Охрана насекомых.</w:t>
            </w:r>
          </w:p>
          <w:p w:rsidR="00246740" w:rsidRDefault="00246740" w:rsidP="002F6E84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Тип Хордовые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Краткая характеристика типа хордовых.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t xml:space="preserve">Подтип Бесчерепные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Ланцетник – представитель бесчерепных. Местообитание и особенности строения ланцетника. Практическое значение ланцетника.</w:t>
            </w:r>
          </w:p>
          <w:p w:rsidR="002F6E84" w:rsidRPr="002F6E84" w:rsidRDefault="002F6E84" w:rsidP="002F6E84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i/>
                <w:sz w:val="24"/>
              </w:rPr>
              <w:t xml:space="preserve">Надкласс Рыбы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 xml:space="preserve"> Общая характеристика подтипа Черепные. Общая характеристика надкласса Рыбы. Класс Хрящевые рыбы. Класс Костные рыбы. Особенности строения на примере костистой рыбы. Внешнее строение: части тела, покровы, роль плавников в движении рыб, расположение и значение органов чувств.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Внутреннее строение костной рыбы: опорно-двигательная, нервная, пищеварительная, дыхательная, кровеносная, половая и выделительная системы. Плавательный пузырь и его значение. Размножение и развитие рыб. Особенности поведения. Миграции рыб. Плодовитость и уход за потомством. Инстинкты и их проявление у рыб. Понятие о популяции.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Хрящевые рыбы: акулы и скаты. Многообразие костистых рыб. Осетровые рыбы. Практическое значение осетровых рыб. Запасы осетровых рыб и меры по восстановлению.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Двоякодышащие рыбы. Кистеперые рыбы. Их значение в происхождении позвоночных животных. Приспособления рыб к разным условиям обитания.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 xml:space="preserve">Промысловое значение рыб. География рыбного промысла. Основные группы промысловых рыб: сельдеобразные, трескообразные, камбалообразные, карпообразные и др. (в зависимости от местных </w:t>
            </w:r>
            <w:r w:rsidRPr="002F6E84">
              <w:rPr>
                <w:rFonts w:ascii="Times New Roman" w:hAnsi="Times New Roman" w:cs="Times New Roman"/>
                <w:sz w:val="24"/>
              </w:rPr>
              <w:lastRenderedPageBreak/>
              <w:t>условий. Рациональное использование, охрана и воспроизводство рыбных ресурсов.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Рыборазводные заводы и их значение для экономики. Прудовое хозяйство. Виды рыб, используемые в прудовых хозяйствах. Акклиматизация рыб. Биологическое и хозяйственное обоснование акклиматизации. Аквариумное рыбоводство.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i/>
                <w:sz w:val="24"/>
              </w:rPr>
              <w:t xml:space="preserve"> Класс Земноводные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 xml:space="preserve">Общая характеристика класса. Внешнее и внутреннее строение лягушки. Земноводный образ жизни. Питание. Годовой цикл жизни земноводных. Зимовки. Размножение и развитие лягушки. Метаморфоз земноводных. Сходство личинок земноводных с рыбами.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Многообразие земноводных. Хвостатые (тритоны, саламандры) и бесхвостые (лягушки, жабы, квакши, жерлянки) земноводные. Значение земноводных в природе и жизни человека. Охрана земноводных.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Вымершие земноводные. Происхождение земноводных.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i/>
                <w:sz w:val="24"/>
              </w:rPr>
              <w:t>Класс Пресмыкающиеся, или Рептилии)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Общая характеристика класса. Наземно-воздушная среда обитания.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Особенности внешнего и внутреннего строения (на примере любого вида ящериц). Приспособления к жизни в наземно-воздушной среде. Питание и поведение. Годовой цикл жизни. Размножение и развитие.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 xml:space="preserve">Змеи: ужи, гадюки (или другие представители в зависимости от местных условий). Сходство и различие змей и ящериц.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Ядовитый аппарат змей. Действие змеиного яда. Предохранение от укусов змеи и первая помощь при укусе ядовитой змеи. Значение змей в природе и жизни человека.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Другие группы пресмыкающихся: черепахи, крокодилы. Роль пресмыкающихся в природе и жизни человека. Охрана пресмыкающихся.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Разнообразие древних пресмыкающихся. Причины их вымирания. Происхождение пресмыкающихся от древних земноводных.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i/>
                <w:sz w:val="24"/>
              </w:rPr>
              <w:t>Класс Птицы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Общая характеристика класса. Среда обитания птиц. Особенности внешнего и внутреннего строения птиц. Приспособленность к полету. Интенсивность обмена веществ. Теплокровность. Усложнение нервной системы, органов чувств, поведения, покровов, внутреннего строения по сравнению с пресмыкающимися. Размножение и развитие. Забота о потомстве. Годовой жизненный цикл и сезонные явления. Перелеты птиц.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Происхождение птиц. Многообразие птиц. Страусовые (бескилевые) птицы. Пингвины. Килегрудые птицы. Особенности строения и приспособления к  условиям обитания. Образ жизни. Распространение.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Экологические группы птиц. Птицы лесов, водоемов и их побережий, открытых пространств.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 xml:space="preserve">Растительноядные, насекомоядные, хищные и всеядные птицы. Многообразие птиц. Охрана и привлечение птиц. Роль птиц в биогеоценозах и жизни человека. Промысловые птицы, их рациональное </w:t>
            </w:r>
            <w:r w:rsidRPr="002F6E84">
              <w:rPr>
                <w:rFonts w:ascii="Times New Roman" w:hAnsi="Times New Roman" w:cs="Times New Roman"/>
                <w:sz w:val="24"/>
              </w:rPr>
              <w:lastRenderedPageBreak/>
              <w:t>использование и охрана.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 xml:space="preserve">Домашние птицы. Происхождение и важнейшие породы домашних птиц, их использование человеком.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i/>
                <w:sz w:val="24"/>
              </w:rPr>
              <w:t xml:space="preserve">Класс Млекопитающие, или Звери 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Общая характеристика класса. Места обитания млекопитающих. Особенности внешнего и внутреннего строения. Усложнение строения покровов, пищеварительной, дыхательной, кровеносной, выделительной и нервной систем, органов чувств, поведения по сравнению с пресмыкающимися. Размножение и развитие. Забота о потомстве. Годовой жизненный цикл и сезонные явления.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Происхождение млекопитающих. Многообразие млекопитающих.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Яйцекладущие. Сумчатые и плацентарные. Особенности биологии. Районы распространения и разнообразие.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Важнейшие отряды плацентарных, особенности их биологии. Насекомоядные. Рукокрылые. Грызуны. Зайцеобразные.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Хищные (Псовые, Кошачьи, Куньи, Медвежьи). Ластоногие. Китообразные. Парнокопытные. Непарнокопытные. Хоботные. Приматы.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Основные экологические группы млекопитающих: лесные, открытых пространств, водоемов и их побережий, почвенные.</w:t>
            </w:r>
          </w:p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Домашние звери. Разнообразие пород и их использование человеком. Дикие предки домашних животных. Разнообразие пород животных. Исторические особенности развития животноводства.</w:t>
            </w:r>
          </w:p>
          <w:p w:rsidR="00B87832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 xml:space="preserve">Значение млекопитающих. Регулирование их численности в природе и в антропогенных ландшафтах. Промысел и промысловые звери. Акклиматизация и реакклиматизация зверей. Экологическая и экономическая целесообразность акклиматизации. Рациональное использование и охрана млекопитающих. </w:t>
            </w:r>
          </w:p>
        </w:tc>
      </w:tr>
      <w:tr w:rsidR="00B87832" w:rsidRPr="0063300E" w:rsidTr="00695BA0">
        <w:trPr>
          <w:trHeight w:val="817"/>
        </w:trPr>
        <w:tc>
          <w:tcPr>
            <w:tcW w:w="3424" w:type="dxa"/>
          </w:tcPr>
          <w:p w:rsidR="00246740" w:rsidRDefault="002F6E84" w:rsidP="0024674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6E84">
              <w:rPr>
                <w:rFonts w:ascii="Times New Roman" w:hAnsi="Times New Roman" w:cs="Times New Roman"/>
                <w:b/>
                <w:sz w:val="24"/>
              </w:rPr>
              <w:lastRenderedPageBreak/>
              <w:t>Тема 5. Бактерии, грибы-разрушители орга</w:t>
            </w:r>
            <w:r w:rsidR="00F67197">
              <w:rPr>
                <w:rFonts w:ascii="Times New Roman" w:hAnsi="Times New Roman" w:cs="Times New Roman"/>
                <w:b/>
                <w:sz w:val="24"/>
              </w:rPr>
              <w:t xml:space="preserve">нического вещества. Лишайники </w:t>
            </w:r>
          </w:p>
          <w:p w:rsidR="00B87832" w:rsidRPr="00246740" w:rsidRDefault="00F67197" w:rsidP="0024674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(5</w:t>
            </w:r>
            <w:r w:rsidR="002F6E84" w:rsidRPr="002F6E84">
              <w:rPr>
                <w:rFonts w:ascii="Times New Roman" w:hAnsi="Times New Roman" w:cs="Times New Roman"/>
                <w:b/>
                <w:sz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</w:rPr>
              <w:t>ов</w:t>
            </w:r>
            <w:r w:rsidR="002F6E84" w:rsidRPr="002F6E84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1143" w:type="dxa"/>
          </w:tcPr>
          <w:p w:rsidR="002F6E84" w:rsidRPr="002F6E84" w:rsidRDefault="002F6E84" w:rsidP="002F6E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6E84">
              <w:rPr>
                <w:rFonts w:ascii="Times New Roman" w:hAnsi="Times New Roman" w:cs="Times New Roman"/>
                <w:sz w:val="24"/>
              </w:rPr>
              <w:t>Царство бактерии. Царство грибы. Роль грибов в природе и жизни человека. Лишайники.</w:t>
            </w:r>
          </w:p>
          <w:p w:rsidR="00B87832" w:rsidRPr="00465A4D" w:rsidRDefault="00B87832" w:rsidP="00B87832">
            <w:pPr>
              <w:tabs>
                <w:tab w:val="left" w:pos="31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197" w:rsidRPr="0063300E" w:rsidTr="00695BA0">
        <w:trPr>
          <w:trHeight w:val="817"/>
        </w:trPr>
        <w:tc>
          <w:tcPr>
            <w:tcW w:w="3424" w:type="dxa"/>
          </w:tcPr>
          <w:p w:rsidR="00F67197" w:rsidRPr="002F6E84" w:rsidRDefault="00F67197" w:rsidP="002F6E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6. Биоразнообразие (5 часов)</w:t>
            </w:r>
          </w:p>
        </w:tc>
        <w:tc>
          <w:tcPr>
            <w:tcW w:w="11143" w:type="dxa"/>
          </w:tcPr>
          <w:p w:rsidR="00F67197" w:rsidRPr="002F6E84" w:rsidRDefault="00F67197" w:rsidP="00F6719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67197">
              <w:rPr>
                <w:rFonts w:ascii="Times New Roman" w:hAnsi="Times New Roman" w:cs="Times New Roman"/>
                <w:sz w:val="24"/>
              </w:rPr>
              <w:t>Видовое разнообразие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F67197">
              <w:rPr>
                <w:rFonts w:ascii="Times New Roman" w:hAnsi="Times New Roman" w:cs="Times New Roman"/>
                <w:sz w:val="24"/>
              </w:rPr>
              <w:t>Экосистемное разнообразие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F67197">
              <w:rPr>
                <w:rFonts w:ascii="Times New Roman" w:hAnsi="Times New Roman" w:cs="Times New Roman"/>
                <w:sz w:val="24"/>
              </w:rPr>
              <w:t>Пути сохранения биоразнообразия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F67197">
              <w:rPr>
                <w:rFonts w:ascii="Times New Roman" w:hAnsi="Times New Roman" w:cs="Times New Roman"/>
                <w:sz w:val="24"/>
              </w:rPr>
              <w:t xml:space="preserve"> «Разнообразие птиц родного края»</w:t>
            </w:r>
          </w:p>
        </w:tc>
      </w:tr>
      <w:tr w:rsidR="00F67197" w:rsidRPr="0063300E" w:rsidTr="00695BA0">
        <w:trPr>
          <w:trHeight w:val="352"/>
        </w:trPr>
        <w:tc>
          <w:tcPr>
            <w:tcW w:w="3424" w:type="dxa"/>
          </w:tcPr>
          <w:p w:rsidR="00F67197" w:rsidRDefault="00F67197" w:rsidP="00F6719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Подведем итоги (2 часа)</w:t>
            </w:r>
          </w:p>
        </w:tc>
        <w:tc>
          <w:tcPr>
            <w:tcW w:w="11143" w:type="dxa"/>
          </w:tcPr>
          <w:p w:rsidR="00F67197" w:rsidRPr="00F67197" w:rsidRDefault="00F67197" w:rsidP="00F6719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 обобщение материала за курс 7 класса</w:t>
            </w:r>
          </w:p>
        </w:tc>
      </w:tr>
    </w:tbl>
    <w:p w:rsidR="00A63A26" w:rsidRPr="00A63A26" w:rsidRDefault="00A63A26" w:rsidP="00FD3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63A26" w:rsidRPr="00A63A26" w:rsidSect="000F356A">
      <w:footerReference w:type="default" r:id="rId9"/>
      <w:pgSz w:w="16838" w:h="11906" w:orient="landscape"/>
      <w:pgMar w:top="1134" w:right="850" w:bottom="1134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0EC" w:rsidRDefault="009F10EC" w:rsidP="00A327F3">
      <w:pPr>
        <w:spacing w:after="0" w:line="240" w:lineRule="auto"/>
      </w:pPr>
      <w:r>
        <w:separator/>
      </w:r>
    </w:p>
  </w:endnote>
  <w:endnote w:type="continuationSeparator" w:id="0">
    <w:p w:rsidR="009F10EC" w:rsidRDefault="009F10EC" w:rsidP="00A32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0838558"/>
      <w:docPartObj>
        <w:docPartGallery w:val="Page Numbers (Bottom of Page)"/>
        <w:docPartUnique/>
      </w:docPartObj>
    </w:sdtPr>
    <w:sdtEndPr/>
    <w:sdtContent>
      <w:p w:rsidR="00B65F7C" w:rsidRDefault="0020242D">
        <w:pPr>
          <w:pStyle w:val="a7"/>
          <w:jc w:val="right"/>
        </w:pPr>
        <w:r>
          <w:fldChar w:fldCharType="begin"/>
        </w:r>
        <w:r w:rsidR="00B65F7C">
          <w:instrText>PAGE   \* MERGEFORMAT</w:instrText>
        </w:r>
        <w:r>
          <w:fldChar w:fldCharType="separate"/>
        </w:r>
        <w:r w:rsidR="007C52BA">
          <w:rPr>
            <w:noProof/>
          </w:rPr>
          <w:t>8</w:t>
        </w:r>
        <w:r>
          <w:fldChar w:fldCharType="end"/>
        </w:r>
      </w:p>
    </w:sdtContent>
  </w:sdt>
  <w:p w:rsidR="00B65F7C" w:rsidRDefault="00B65F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0EC" w:rsidRDefault="009F10EC" w:rsidP="00A327F3">
      <w:pPr>
        <w:spacing w:after="0" w:line="240" w:lineRule="auto"/>
      </w:pPr>
      <w:r>
        <w:separator/>
      </w:r>
    </w:p>
  </w:footnote>
  <w:footnote w:type="continuationSeparator" w:id="0">
    <w:p w:rsidR="009F10EC" w:rsidRDefault="009F10EC" w:rsidP="00A327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2A6"/>
      </v:shape>
    </w:pict>
  </w:numPicBullet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B964AA"/>
    <w:multiLevelType w:val="hybridMultilevel"/>
    <w:tmpl w:val="C6FEA99E"/>
    <w:lvl w:ilvl="0" w:tplc="4B624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FD299A"/>
    <w:multiLevelType w:val="hybridMultilevel"/>
    <w:tmpl w:val="DE7A9A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443977"/>
    <w:multiLevelType w:val="hybridMultilevel"/>
    <w:tmpl w:val="88CA4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3960EE"/>
    <w:multiLevelType w:val="hybridMultilevel"/>
    <w:tmpl w:val="5D10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416870"/>
    <w:multiLevelType w:val="hybridMultilevel"/>
    <w:tmpl w:val="A7E46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674524F"/>
    <w:multiLevelType w:val="hybridMultilevel"/>
    <w:tmpl w:val="D6343D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E27BA"/>
    <w:multiLevelType w:val="hybridMultilevel"/>
    <w:tmpl w:val="1EAAA6D8"/>
    <w:lvl w:ilvl="0" w:tplc="63C045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7281B28"/>
    <w:multiLevelType w:val="hybridMultilevel"/>
    <w:tmpl w:val="235A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536E78"/>
    <w:multiLevelType w:val="hybridMultilevel"/>
    <w:tmpl w:val="BF2EF77A"/>
    <w:lvl w:ilvl="0" w:tplc="B888B8A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434261"/>
    <w:multiLevelType w:val="hybridMultilevel"/>
    <w:tmpl w:val="4948C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80F0C"/>
    <w:multiLevelType w:val="hybridMultilevel"/>
    <w:tmpl w:val="072215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3">
    <w:nsid w:val="39B05257"/>
    <w:multiLevelType w:val="hybridMultilevel"/>
    <w:tmpl w:val="1958837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>
    <w:nsid w:val="3D9C53E8"/>
    <w:multiLevelType w:val="hybridMultilevel"/>
    <w:tmpl w:val="B2D06B6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3A693E"/>
    <w:multiLevelType w:val="hybridMultilevel"/>
    <w:tmpl w:val="F7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C304FE"/>
    <w:multiLevelType w:val="hybridMultilevel"/>
    <w:tmpl w:val="A1166736"/>
    <w:lvl w:ilvl="0" w:tplc="9D64B6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DF6CC0C0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F2607B"/>
    <w:multiLevelType w:val="hybridMultilevel"/>
    <w:tmpl w:val="50DEA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2E75C7"/>
    <w:multiLevelType w:val="hybridMultilevel"/>
    <w:tmpl w:val="F7F2BCDC"/>
    <w:lvl w:ilvl="0" w:tplc="1244FD8E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6BA7803"/>
    <w:multiLevelType w:val="hybridMultilevel"/>
    <w:tmpl w:val="9D02FC94"/>
    <w:lvl w:ilvl="0" w:tplc="04190009">
      <w:start w:val="1"/>
      <w:numFmt w:val="bullet"/>
      <w:lvlText w:val=""/>
      <w:lvlJc w:val="left"/>
      <w:pPr>
        <w:tabs>
          <w:tab w:val="num" w:pos="951"/>
        </w:tabs>
        <w:ind w:left="9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1"/>
        </w:tabs>
        <w:ind w:left="1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1"/>
        </w:tabs>
        <w:ind w:left="23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1"/>
        </w:tabs>
        <w:ind w:left="31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1"/>
        </w:tabs>
        <w:ind w:left="38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1"/>
        </w:tabs>
        <w:ind w:left="45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1"/>
        </w:tabs>
        <w:ind w:left="52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1"/>
        </w:tabs>
        <w:ind w:left="59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1"/>
        </w:tabs>
        <w:ind w:left="6711" w:hanging="360"/>
      </w:pPr>
      <w:rPr>
        <w:rFonts w:ascii="Wingdings" w:hAnsi="Wingdings" w:hint="default"/>
      </w:rPr>
    </w:lvl>
  </w:abstractNum>
  <w:abstractNum w:abstractNumId="20">
    <w:nsid w:val="57104406"/>
    <w:multiLevelType w:val="hybridMultilevel"/>
    <w:tmpl w:val="A48AB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2D0B69"/>
    <w:multiLevelType w:val="hybridMultilevel"/>
    <w:tmpl w:val="FE524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F33109"/>
    <w:multiLevelType w:val="hybridMultilevel"/>
    <w:tmpl w:val="E4E010B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093546"/>
    <w:multiLevelType w:val="hybridMultilevel"/>
    <w:tmpl w:val="EBD85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165ADE"/>
    <w:multiLevelType w:val="hybridMultilevel"/>
    <w:tmpl w:val="C5A6ECE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DD923F9"/>
    <w:multiLevelType w:val="hybridMultilevel"/>
    <w:tmpl w:val="97D07F5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5E4A7A3E"/>
    <w:multiLevelType w:val="hybridMultilevel"/>
    <w:tmpl w:val="9C3E6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7B54EB"/>
    <w:multiLevelType w:val="hybridMultilevel"/>
    <w:tmpl w:val="15CEC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FF74449"/>
    <w:multiLevelType w:val="hybridMultilevel"/>
    <w:tmpl w:val="D3E0F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8F2CFB"/>
    <w:multiLevelType w:val="hybridMultilevel"/>
    <w:tmpl w:val="E304C652"/>
    <w:lvl w:ilvl="0" w:tplc="6484A12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573C1"/>
    <w:multiLevelType w:val="hybridMultilevel"/>
    <w:tmpl w:val="0E2C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0F6F6A"/>
    <w:multiLevelType w:val="hybridMultilevel"/>
    <w:tmpl w:val="E4425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EC7BB2"/>
    <w:multiLevelType w:val="hybridMultilevel"/>
    <w:tmpl w:val="8E8043EA"/>
    <w:lvl w:ilvl="0" w:tplc="04190009">
      <w:start w:val="1"/>
      <w:numFmt w:val="bullet"/>
      <w:lvlText w:val="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34">
    <w:nsid w:val="74FA6EA2"/>
    <w:multiLevelType w:val="hybridMultilevel"/>
    <w:tmpl w:val="06C27DC6"/>
    <w:lvl w:ilvl="0" w:tplc="0419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5"/>
        </w:tabs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5"/>
        </w:tabs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5"/>
        </w:tabs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5"/>
        </w:tabs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5"/>
        </w:tabs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5"/>
        </w:tabs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5"/>
        </w:tabs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5"/>
        </w:tabs>
        <w:ind w:left="6835" w:hanging="360"/>
      </w:pPr>
      <w:rPr>
        <w:rFonts w:ascii="Wingdings" w:hAnsi="Wingdings" w:hint="default"/>
      </w:rPr>
    </w:lvl>
  </w:abstractNum>
  <w:abstractNum w:abstractNumId="35">
    <w:nsid w:val="75464A41"/>
    <w:multiLevelType w:val="hybridMultilevel"/>
    <w:tmpl w:val="7DDE0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3F4E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16"/>
  </w:num>
  <w:num w:numId="3">
    <w:abstractNumId w:val="31"/>
  </w:num>
  <w:num w:numId="4">
    <w:abstractNumId w:val="5"/>
  </w:num>
  <w:num w:numId="5">
    <w:abstractNumId w:val="31"/>
  </w:num>
  <w:num w:numId="6">
    <w:abstractNumId w:val="21"/>
  </w:num>
  <w:num w:numId="7">
    <w:abstractNumId w:val="26"/>
  </w:num>
  <w:num w:numId="8">
    <w:abstractNumId w:val="28"/>
  </w:num>
  <w:num w:numId="9">
    <w:abstractNumId w:val="36"/>
  </w:num>
  <w:num w:numId="10">
    <w:abstractNumId w:val="30"/>
  </w:num>
  <w:num w:numId="11">
    <w:abstractNumId w:val="10"/>
  </w:num>
  <w:num w:numId="12">
    <w:abstractNumId w:val="8"/>
  </w:num>
  <w:num w:numId="13">
    <w:abstractNumId w:val="0"/>
  </w:num>
  <w:num w:numId="14">
    <w:abstractNumId w:val="11"/>
  </w:num>
  <w:num w:numId="15">
    <w:abstractNumId w:val="4"/>
  </w:num>
  <w:num w:numId="16">
    <w:abstractNumId w:val="32"/>
  </w:num>
  <w:num w:numId="17">
    <w:abstractNumId w:val="14"/>
  </w:num>
  <w:num w:numId="18">
    <w:abstractNumId w:val="4"/>
  </w:num>
  <w:num w:numId="19">
    <w:abstractNumId w:val="3"/>
  </w:num>
  <w:num w:numId="20">
    <w:abstractNumId w:val="17"/>
  </w:num>
  <w:num w:numId="21">
    <w:abstractNumId w:val="33"/>
  </w:num>
  <w:num w:numId="22">
    <w:abstractNumId w:val="24"/>
  </w:num>
  <w:num w:numId="23">
    <w:abstractNumId w:val="19"/>
  </w:num>
  <w:num w:numId="24">
    <w:abstractNumId w:val="34"/>
  </w:num>
  <w:num w:numId="25">
    <w:abstractNumId w:val="6"/>
  </w:num>
  <w:num w:numId="26">
    <w:abstractNumId w:val="22"/>
  </w:num>
  <w:num w:numId="27">
    <w:abstractNumId w:val="2"/>
  </w:num>
  <w:num w:numId="28">
    <w:abstractNumId w:val="18"/>
  </w:num>
  <w:num w:numId="29">
    <w:abstractNumId w:val="7"/>
  </w:num>
  <w:num w:numId="30">
    <w:abstractNumId w:val="13"/>
  </w:num>
  <w:num w:numId="31">
    <w:abstractNumId w:val="12"/>
  </w:num>
  <w:num w:numId="32">
    <w:abstractNumId w:val="15"/>
  </w:num>
  <w:num w:numId="33">
    <w:abstractNumId w:val="23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27"/>
  </w:num>
  <w:num w:numId="38">
    <w:abstractNumId w:val="20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BE9"/>
    <w:rsid w:val="000014AA"/>
    <w:rsid w:val="000124DE"/>
    <w:rsid w:val="00042EC4"/>
    <w:rsid w:val="000504CA"/>
    <w:rsid w:val="00050867"/>
    <w:rsid w:val="00066D5B"/>
    <w:rsid w:val="000707E5"/>
    <w:rsid w:val="00073476"/>
    <w:rsid w:val="00090E43"/>
    <w:rsid w:val="00093FA6"/>
    <w:rsid w:val="000A5CAF"/>
    <w:rsid w:val="000F356A"/>
    <w:rsid w:val="001245BE"/>
    <w:rsid w:val="00154EAE"/>
    <w:rsid w:val="0017266A"/>
    <w:rsid w:val="00183B8D"/>
    <w:rsid w:val="001C17C7"/>
    <w:rsid w:val="001D75AF"/>
    <w:rsid w:val="0020242D"/>
    <w:rsid w:val="00214476"/>
    <w:rsid w:val="00244A09"/>
    <w:rsid w:val="002451A5"/>
    <w:rsid w:val="00246740"/>
    <w:rsid w:val="002564A4"/>
    <w:rsid w:val="00274D6B"/>
    <w:rsid w:val="0029166D"/>
    <w:rsid w:val="002A139E"/>
    <w:rsid w:val="002B2B84"/>
    <w:rsid w:val="002E0DF5"/>
    <w:rsid w:val="002F6E84"/>
    <w:rsid w:val="003043E2"/>
    <w:rsid w:val="00311050"/>
    <w:rsid w:val="0033198D"/>
    <w:rsid w:val="003416D9"/>
    <w:rsid w:val="00345F22"/>
    <w:rsid w:val="00352C93"/>
    <w:rsid w:val="00354359"/>
    <w:rsid w:val="0035605B"/>
    <w:rsid w:val="00384561"/>
    <w:rsid w:val="00385446"/>
    <w:rsid w:val="00391119"/>
    <w:rsid w:val="00394780"/>
    <w:rsid w:val="004006E4"/>
    <w:rsid w:val="00404D03"/>
    <w:rsid w:val="00413F43"/>
    <w:rsid w:val="0043237D"/>
    <w:rsid w:val="00432A8B"/>
    <w:rsid w:val="0044301C"/>
    <w:rsid w:val="004648A4"/>
    <w:rsid w:val="00465A4D"/>
    <w:rsid w:val="0047162B"/>
    <w:rsid w:val="0048186C"/>
    <w:rsid w:val="004A05EF"/>
    <w:rsid w:val="004A1058"/>
    <w:rsid w:val="004C507D"/>
    <w:rsid w:val="004D05C2"/>
    <w:rsid w:val="005147D2"/>
    <w:rsid w:val="0053608F"/>
    <w:rsid w:val="00547C4F"/>
    <w:rsid w:val="0055010A"/>
    <w:rsid w:val="00574088"/>
    <w:rsid w:val="005763FF"/>
    <w:rsid w:val="00597885"/>
    <w:rsid w:val="005C3CEC"/>
    <w:rsid w:val="005F09CD"/>
    <w:rsid w:val="005F2D1A"/>
    <w:rsid w:val="00617CAE"/>
    <w:rsid w:val="0063300E"/>
    <w:rsid w:val="00645C90"/>
    <w:rsid w:val="00661C85"/>
    <w:rsid w:val="00663329"/>
    <w:rsid w:val="00695BA0"/>
    <w:rsid w:val="00695F4C"/>
    <w:rsid w:val="006B03EE"/>
    <w:rsid w:val="006C2492"/>
    <w:rsid w:val="00715B20"/>
    <w:rsid w:val="0074357D"/>
    <w:rsid w:val="00746F36"/>
    <w:rsid w:val="0077340A"/>
    <w:rsid w:val="0078493C"/>
    <w:rsid w:val="007B1B93"/>
    <w:rsid w:val="007C1C55"/>
    <w:rsid w:val="007C52BA"/>
    <w:rsid w:val="007E68CA"/>
    <w:rsid w:val="007F583C"/>
    <w:rsid w:val="00806F23"/>
    <w:rsid w:val="008153E7"/>
    <w:rsid w:val="008755EE"/>
    <w:rsid w:val="00876D0C"/>
    <w:rsid w:val="008C1B9E"/>
    <w:rsid w:val="009005A1"/>
    <w:rsid w:val="00916B34"/>
    <w:rsid w:val="00937358"/>
    <w:rsid w:val="0094083D"/>
    <w:rsid w:val="00995BE9"/>
    <w:rsid w:val="009C44E9"/>
    <w:rsid w:val="009F10EC"/>
    <w:rsid w:val="00A327F3"/>
    <w:rsid w:val="00A63A26"/>
    <w:rsid w:val="00A70A9E"/>
    <w:rsid w:val="00A81073"/>
    <w:rsid w:val="00A8573F"/>
    <w:rsid w:val="00AB3F61"/>
    <w:rsid w:val="00AD79CA"/>
    <w:rsid w:val="00AF2CB0"/>
    <w:rsid w:val="00AF5502"/>
    <w:rsid w:val="00B224C6"/>
    <w:rsid w:val="00B41A7B"/>
    <w:rsid w:val="00B46976"/>
    <w:rsid w:val="00B512B2"/>
    <w:rsid w:val="00B61270"/>
    <w:rsid w:val="00B65F7C"/>
    <w:rsid w:val="00B76F7E"/>
    <w:rsid w:val="00B87832"/>
    <w:rsid w:val="00BA221B"/>
    <w:rsid w:val="00BA3487"/>
    <w:rsid w:val="00C22199"/>
    <w:rsid w:val="00C760EA"/>
    <w:rsid w:val="00CD2816"/>
    <w:rsid w:val="00CE45B5"/>
    <w:rsid w:val="00D131C8"/>
    <w:rsid w:val="00D250AF"/>
    <w:rsid w:val="00D37A27"/>
    <w:rsid w:val="00D46C94"/>
    <w:rsid w:val="00D55EE6"/>
    <w:rsid w:val="00D7149F"/>
    <w:rsid w:val="00D74E71"/>
    <w:rsid w:val="00D76890"/>
    <w:rsid w:val="00D81692"/>
    <w:rsid w:val="00D86230"/>
    <w:rsid w:val="00D9407B"/>
    <w:rsid w:val="00DA53FF"/>
    <w:rsid w:val="00DD37C7"/>
    <w:rsid w:val="00E00846"/>
    <w:rsid w:val="00E06D5A"/>
    <w:rsid w:val="00E11D94"/>
    <w:rsid w:val="00E1203E"/>
    <w:rsid w:val="00E1707C"/>
    <w:rsid w:val="00E454CD"/>
    <w:rsid w:val="00EB5298"/>
    <w:rsid w:val="00EE6E3B"/>
    <w:rsid w:val="00F039FA"/>
    <w:rsid w:val="00F113D2"/>
    <w:rsid w:val="00F14CE2"/>
    <w:rsid w:val="00F40355"/>
    <w:rsid w:val="00F51DA1"/>
    <w:rsid w:val="00F64D69"/>
    <w:rsid w:val="00F67197"/>
    <w:rsid w:val="00F73D3A"/>
    <w:rsid w:val="00FB5686"/>
    <w:rsid w:val="00FB6E14"/>
    <w:rsid w:val="00FD3534"/>
    <w:rsid w:val="00FD7D14"/>
    <w:rsid w:val="00FE2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D03"/>
    <w:pPr>
      <w:ind w:left="720"/>
      <w:contextualSpacing/>
    </w:pPr>
  </w:style>
  <w:style w:type="table" w:styleId="a4">
    <w:name w:val="Table Grid"/>
    <w:basedOn w:val="a1"/>
    <w:uiPriority w:val="59"/>
    <w:rsid w:val="00331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32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7F3"/>
  </w:style>
  <w:style w:type="paragraph" w:styleId="a7">
    <w:name w:val="footer"/>
    <w:basedOn w:val="a"/>
    <w:link w:val="a8"/>
    <w:uiPriority w:val="99"/>
    <w:unhideWhenUsed/>
    <w:rsid w:val="00A32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7F3"/>
  </w:style>
  <w:style w:type="character" w:styleId="a9">
    <w:name w:val="Hyperlink"/>
    <w:basedOn w:val="a0"/>
    <w:uiPriority w:val="99"/>
    <w:unhideWhenUsed/>
    <w:rsid w:val="00D131C8"/>
    <w:rPr>
      <w:color w:val="0000FF" w:themeColor="hyperlink"/>
      <w:u w:val="single"/>
    </w:rPr>
  </w:style>
  <w:style w:type="paragraph" w:styleId="aa">
    <w:name w:val="Normal (Web)"/>
    <w:basedOn w:val="a"/>
    <w:rsid w:val="00154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63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3A2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2F6E84"/>
    <w:pPr>
      <w:spacing w:after="0" w:line="240" w:lineRule="auto"/>
      <w:jc w:val="both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140AA-3522-4339-A10F-55907041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8</Pages>
  <Words>2951</Words>
  <Characters>16822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zamdir</cp:lastModifiedBy>
  <cp:revision>55</cp:revision>
  <cp:lastPrinted>2017-09-03T09:23:00Z</cp:lastPrinted>
  <dcterms:created xsi:type="dcterms:W3CDTF">2014-08-11T10:36:00Z</dcterms:created>
  <dcterms:modified xsi:type="dcterms:W3CDTF">2017-10-18T13:52:00Z</dcterms:modified>
</cp:coreProperties>
</file>